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3"/>
        <w:gridCol w:w="2317"/>
        <w:gridCol w:w="463"/>
        <w:gridCol w:w="3400"/>
      </w:tblGrid>
      <w:tr w:rsidR="00F1462F" w:rsidRPr="00F1462F" w:rsidTr="00F748BB">
        <w:trPr>
          <w:cantSplit/>
          <w:trHeight w:val="1888"/>
        </w:trPr>
        <w:tc>
          <w:tcPr>
            <w:tcW w:w="4173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Муниципальное образование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«ЛЕНСКИЙ РАЙОН»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Республики Саха 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(Якутия)</w:t>
            </w: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32FE1D6" wp14:editId="5EF78F67">
                  <wp:extent cx="1188720" cy="114300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3" w:type="dxa"/>
            <w:gridSpan w:val="2"/>
          </w:tcPr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Саха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Республикатын</w:t>
            </w:r>
            <w:proofErr w:type="spellEnd"/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«ЛЕНСКЭЙ ОРОЙУОН» </w:t>
            </w:r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муниципальнай</w:t>
            </w:r>
            <w:proofErr w:type="spellEnd"/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тэриллиитэ</w:t>
            </w:r>
            <w:proofErr w:type="spellEnd"/>
          </w:p>
        </w:tc>
      </w:tr>
      <w:tr w:rsidR="00F1462F" w:rsidRPr="00F1462F" w:rsidTr="00F748BB">
        <w:trPr>
          <w:cantSplit/>
          <w:trHeight w:val="246"/>
        </w:trPr>
        <w:tc>
          <w:tcPr>
            <w:tcW w:w="4173" w:type="dxa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678144, г. Ленск, ул. Ленина,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3" w:type="dxa"/>
            <w:gridSpan w:val="2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678144,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Ленскэй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к., Ленин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уул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F1462F" w:rsidRPr="00F1462F" w:rsidTr="00F748BB">
        <w:trPr>
          <w:cantSplit/>
          <w:trHeight w:val="526"/>
        </w:trPr>
        <w:tc>
          <w:tcPr>
            <w:tcW w:w="4173" w:type="dxa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3" w:type="dxa"/>
            <w:gridSpan w:val="2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8"/>
                <w:lang w:eastAsia="ru-RU"/>
              </w:rPr>
            </w:pPr>
          </w:p>
        </w:tc>
      </w:tr>
      <w:tr w:rsidR="00F1462F" w:rsidRPr="00F1462F" w:rsidTr="00F748BB">
        <w:trPr>
          <w:trHeight w:val="342"/>
        </w:trPr>
        <w:tc>
          <w:tcPr>
            <w:tcW w:w="4173" w:type="dxa"/>
          </w:tcPr>
          <w:p w:rsidR="00F1462F" w:rsidRPr="00F1462F" w:rsidRDefault="00F1462F" w:rsidP="0007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 20</w:t>
            </w:r>
            <w:r w:rsidR="00F74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F748BB">
        <w:trPr>
          <w:trHeight w:val="327"/>
        </w:trPr>
        <w:tc>
          <w:tcPr>
            <w:tcW w:w="417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№_____________________</w:t>
            </w: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F748BB">
        <w:trPr>
          <w:trHeight w:val="403"/>
        </w:trPr>
        <w:tc>
          <w:tcPr>
            <w:tcW w:w="4173" w:type="dxa"/>
          </w:tcPr>
          <w:p w:rsidR="00F1462F" w:rsidRPr="00980F69" w:rsidRDefault="00980F69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исх. </w:t>
            </w:r>
            <w:r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74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2B54A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462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1462F" w:rsidRPr="004A02E0" w:rsidRDefault="00980F69" w:rsidP="00941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2317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F1462F" w:rsidRPr="00F1462F" w:rsidRDefault="00F1462F" w:rsidP="00F1462F">
      <w:pPr>
        <w:spacing w:after="0" w:line="360" w:lineRule="auto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2"/>
        <w:gridCol w:w="4376"/>
        <w:gridCol w:w="459"/>
        <w:gridCol w:w="4072"/>
        <w:gridCol w:w="482"/>
      </w:tblGrid>
      <w:tr w:rsidR="004A02E0" w:rsidRPr="006B1B6D" w:rsidTr="00941A84">
        <w:trPr>
          <w:gridBefore w:val="1"/>
          <w:wBefore w:w="72" w:type="dxa"/>
          <w:trHeight w:val="80"/>
        </w:trPr>
        <w:tc>
          <w:tcPr>
            <w:tcW w:w="4835" w:type="dxa"/>
            <w:gridSpan w:val="2"/>
          </w:tcPr>
          <w:p w:rsidR="006B1B6D" w:rsidRPr="006B1B6D" w:rsidRDefault="0083408E" w:rsidP="006B1B6D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</w:pPr>
            <w:r w:rsidRPr="0083408E">
              <w:rPr>
                <w:rFonts w:cstheme="minorHAnsi"/>
                <w:sz w:val="28"/>
                <w:szCs w:val="28"/>
              </w:rPr>
              <w:t xml:space="preserve"> </w:t>
            </w:r>
            <w:r w:rsidR="00F01000">
              <w:rPr>
                <w:rFonts w:cstheme="minorHAnsi"/>
                <w:sz w:val="28"/>
                <w:szCs w:val="28"/>
              </w:rPr>
              <w:tab/>
            </w:r>
            <w:r w:rsidR="00F01000">
              <w:rPr>
                <w:rFonts w:cstheme="minorHAnsi"/>
                <w:sz w:val="28"/>
                <w:szCs w:val="28"/>
              </w:rPr>
              <w:tab/>
            </w:r>
            <w:r w:rsidR="00F01000">
              <w:rPr>
                <w:rFonts w:cstheme="minorHAnsi"/>
                <w:sz w:val="28"/>
                <w:szCs w:val="28"/>
              </w:rPr>
              <w:tab/>
            </w:r>
            <w:r w:rsidR="00F01000">
              <w:rPr>
                <w:rFonts w:cstheme="minorHAnsi"/>
                <w:sz w:val="28"/>
                <w:szCs w:val="28"/>
              </w:rPr>
              <w:tab/>
            </w:r>
            <w:r w:rsidR="00F01000">
              <w:rPr>
                <w:rFonts w:cstheme="minorHAnsi"/>
                <w:sz w:val="28"/>
                <w:szCs w:val="28"/>
              </w:rPr>
              <w:tab/>
              <w:t xml:space="preserve">           </w:t>
            </w:r>
          </w:p>
        </w:tc>
        <w:tc>
          <w:tcPr>
            <w:tcW w:w="4554" w:type="dxa"/>
            <w:gridSpan w:val="2"/>
          </w:tcPr>
          <w:p w:rsidR="006B1B6D" w:rsidRPr="006B1B6D" w:rsidRDefault="006B1B6D" w:rsidP="0098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2E0" w:rsidRPr="008D363A" w:rsidTr="009053B0">
        <w:tblPrEx>
          <w:tblLook w:val="04A0" w:firstRow="1" w:lastRow="0" w:firstColumn="1" w:lastColumn="0" w:noHBand="0" w:noVBand="1"/>
        </w:tblPrEx>
        <w:trPr>
          <w:gridAfter w:val="1"/>
          <w:wAfter w:w="482" w:type="dxa"/>
        </w:trPr>
        <w:tc>
          <w:tcPr>
            <w:tcW w:w="4448" w:type="dxa"/>
            <w:gridSpan w:val="2"/>
          </w:tcPr>
          <w:p w:rsidR="008D363A" w:rsidRPr="008D363A" w:rsidRDefault="00941A84" w:rsidP="00941A8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Уведомление о проведении публичных консультаций по проекту нормативного правового акта</w:t>
            </w:r>
          </w:p>
        </w:tc>
        <w:tc>
          <w:tcPr>
            <w:tcW w:w="4531" w:type="dxa"/>
            <w:gridSpan w:val="2"/>
          </w:tcPr>
          <w:p w:rsidR="008D363A" w:rsidRPr="008D363A" w:rsidRDefault="008D363A" w:rsidP="008D36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41A84" w:rsidRDefault="008D363A" w:rsidP="00E331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63A">
        <w:rPr>
          <w:rFonts w:ascii="Times New Roman" w:hAnsi="Times New Roman" w:cs="Times New Roman"/>
          <w:sz w:val="28"/>
          <w:szCs w:val="28"/>
        </w:rPr>
        <w:t xml:space="preserve">     </w:t>
      </w:r>
      <w:r w:rsidRPr="008D363A">
        <w:rPr>
          <w:rFonts w:ascii="Times New Roman" w:hAnsi="Times New Roman" w:cs="Times New Roman"/>
          <w:sz w:val="28"/>
          <w:szCs w:val="28"/>
        </w:rPr>
        <w:tab/>
      </w:r>
      <w:r w:rsidR="00941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администрация муниципального образования «Ленский район» уведомляет о проведении публичных консультаций в целях оценки регулирующего воздействия проекта постановления «Об утверждении</w:t>
      </w:r>
      <w:r w:rsid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90C" w:rsidRP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F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85F" w:rsidRPr="00CF38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субсидий 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материалов, связанных с производством продукции</w:t>
      </w:r>
      <w:r w:rsidR="00F74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41A84" w:rsidRDefault="00941A84" w:rsidP="00E331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1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проекта: управление инвестиционной и экономической политики администрации МО «Ленский район».</w:t>
      </w:r>
    </w:p>
    <w:p w:rsidR="00941A84" w:rsidRDefault="003F0C58" w:rsidP="00E331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Сроки проведения публичных консультаций: </w:t>
      </w:r>
      <w:r w:rsidR="00941A84" w:rsidRPr="00856B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0F5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 w:rsidR="00D00F57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00F5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bookmarkStart w:id="0" w:name="_GoBack"/>
      <w:bookmarkEnd w:id="0"/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B413A2" w:rsidRDefault="00263208" w:rsidP="00E331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размещения уведомления в информационно-телекоммуникационной сети: </w:t>
      </w:r>
      <w:hyperlink r:id="rId5" w:history="1">
        <w:r w:rsidR="00B413A2" w:rsidRPr="001264A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https://lenskrayon.ru/index.php/deyatelnost/otsenka-reguliruyushchego-vozdejstviya-npa</w:t>
        </w:r>
      </w:hyperlink>
      <w:r w:rsidR="00B41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13A2" w:rsidRDefault="00263208" w:rsidP="00E331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предложения будут рассмотрены. Сводка предложений будет размещена на сайте: </w:t>
      </w:r>
      <w:hyperlink r:id="rId6" w:history="1">
        <w:r w:rsidR="00B413A2" w:rsidRPr="001264A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https://lenskrayon.ru/index.php/deyatelnost/otsenka-reguliruyushchego-vozdejstviya-npa</w:t>
        </w:r>
      </w:hyperlink>
      <w:r w:rsidR="00B41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3208" w:rsidRPr="00263208" w:rsidRDefault="00263208" w:rsidP="00E331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Цель предлагаемого </w:t>
      </w:r>
      <w:r w:rsidR="00FC05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регулирования:</w:t>
      </w:r>
      <w:r w:rsidRP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 фактически понесенных и документально подтвержденных затрат на модернизацию (приобретение и (или) обновление) производственного оборудования и (или) материалов, связанных с производством продукции на территории Ленского района в рамках реализации муниципальной программы «Развитие предпринимательства Ленского района».</w:t>
      </w:r>
    </w:p>
    <w:p w:rsidR="00941A84" w:rsidRDefault="00941A84" w:rsidP="00E331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Способ направления ответов: направление по электронной почте на адрес </w:t>
      </w:r>
      <w:hyperlink r:id="rId7" w:history="1"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econom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lensk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виде прикрепленного файла, составленного (заполненного) по прилагаемой форме.</w:t>
      </w:r>
    </w:p>
    <w:p w:rsidR="00B411A8" w:rsidRDefault="00B411A8" w:rsidP="00E331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1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Контактное лицо по вопросам заполнения формы запроса и его отправки: Погодаева Наталья Сергеевна, управление инвестиционной и экономической политики администрации МО «Ленский район» Республики Саха (Якутия), рабочий телефон (41137) 3-01-25, в рабочие дни с 8-45 до 17-15 ч.</w:t>
      </w:r>
    </w:p>
    <w:p w:rsidR="00C50D87" w:rsidRPr="00C0645A" w:rsidRDefault="00941A84" w:rsidP="00E331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Прилагаемые документы:</w:t>
      </w:r>
    </w:p>
    <w:p w:rsidR="00941A84" w:rsidRPr="00C0645A" w:rsidRDefault="00941A84" w:rsidP="00E33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5A">
        <w:rPr>
          <w:rFonts w:ascii="Times New Roman" w:hAnsi="Times New Roman" w:cs="Times New Roman"/>
          <w:sz w:val="28"/>
          <w:szCs w:val="28"/>
        </w:rPr>
        <w:t>1.Проект постановления главы «Об утверждении</w:t>
      </w:r>
      <w:r w:rsidR="003F3FCD">
        <w:rPr>
          <w:rFonts w:ascii="Times New Roman" w:hAnsi="Times New Roman" w:cs="Times New Roman"/>
          <w:sz w:val="28"/>
          <w:szCs w:val="28"/>
        </w:rPr>
        <w:t xml:space="preserve"> </w:t>
      </w:r>
      <w:r w:rsidR="003F3FCD" w:rsidRPr="003F3FCD">
        <w:rPr>
          <w:rFonts w:ascii="Times New Roman" w:hAnsi="Times New Roman" w:cs="Times New Roman"/>
          <w:sz w:val="28"/>
          <w:szCs w:val="28"/>
        </w:rPr>
        <w:t>Порядка</w:t>
      </w:r>
      <w:r w:rsidR="00037846">
        <w:rPr>
          <w:rFonts w:ascii="Times New Roman" w:hAnsi="Times New Roman" w:cs="Times New Roman"/>
          <w:sz w:val="28"/>
          <w:szCs w:val="28"/>
        </w:rPr>
        <w:t xml:space="preserve"> </w:t>
      </w:r>
      <w:r w:rsidR="00037846" w:rsidRPr="00037846">
        <w:rPr>
          <w:rFonts w:ascii="Times New Roman" w:hAnsi="Times New Roman" w:cs="Times New Roman"/>
          <w:sz w:val="28"/>
          <w:szCs w:val="28"/>
        </w:rPr>
        <w:t>предоставления субсидий 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материалов, связанных с производством продукции</w:t>
      </w:r>
      <w:r w:rsidRPr="00037846">
        <w:rPr>
          <w:rFonts w:ascii="Times New Roman" w:hAnsi="Times New Roman" w:cs="Times New Roman"/>
          <w:sz w:val="28"/>
          <w:szCs w:val="28"/>
        </w:rPr>
        <w:t>»</w:t>
      </w:r>
      <w:r w:rsidR="00B411A8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C0645A">
        <w:rPr>
          <w:rFonts w:ascii="Times New Roman" w:hAnsi="Times New Roman" w:cs="Times New Roman"/>
          <w:sz w:val="28"/>
          <w:szCs w:val="28"/>
        </w:rPr>
        <w:t>;</w:t>
      </w:r>
    </w:p>
    <w:p w:rsidR="00941A84" w:rsidRDefault="00941A84" w:rsidP="00E331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645A">
        <w:rPr>
          <w:rFonts w:ascii="Times New Roman" w:hAnsi="Times New Roman" w:cs="Times New Roman"/>
          <w:sz w:val="28"/>
          <w:szCs w:val="28"/>
        </w:rPr>
        <w:t>2. Пояснительная записка</w:t>
      </w:r>
    </w:p>
    <w:p w:rsidR="00941A84" w:rsidRDefault="00941A84" w:rsidP="00E331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Форма «Перечень вопросов в рамках проведения публичных консультаций».</w:t>
      </w:r>
    </w:p>
    <w:p w:rsidR="00941A84" w:rsidRDefault="00941A84" w:rsidP="00E331FC">
      <w:pPr>
        <w:spacing w:after="0" w:line="36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регулирующего воздействия указанного проекта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Pr="0003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«Ленский район» 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Саха (Якутия), </w:t>
      </w:r>
      <w:r w:rsidRPr="00034E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«Ленский район»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</w:r>
    </w:p>
    <w:p w:rsidR="006B1B6D" w:rsidRPr="00186389" w:rsidRDefault="006B1B6D" w:rsidP="00941A84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4963"/>
        <w:gridCol w:w="4963"/>
      </w:tblGrid>
      <w:tr w:rsidR="00A90766" w:rsidRPr="006B1B6D" w:rsidTr="00A90766">
        <w:trPr>
          <w:trHeight w:val="690"/>
        </w:trPr>
        <w:tc>
          <w:tcPr>
            <w:tcW w:w="4677" w:type="dxa"/>
            <w:hideMark/>
          </w:tcPr>
          <w:p w:rsidR="00A90766" w:rsidRPr="006B1B6D" w:rsidRDefault="00037846" w:rsidP="00181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И.о. </w:t>
            </w:r>
            <w:r w:rsidR="001819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заместителя главы по инвестиционной и экономической политики </w:t>
            </w:r>
          </w:p>
        </w:tc>
        <w:tc>
          <w:tcPr>
            <w:tcW w:w="4963" w:type="dxa"/>
          </w:tcPr>
          <w:p w:rsidR="001819F1" w:rsidRDefault="001819F1" w:rsidP="00941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</w:t>
            </w:r>
          </w:p>
          <w:p w:rsidR="00A90766" w:rsidRDefault="001819F1" w:rsidP="00941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О.А. Кондратьева </w:t>
            </w:r>
          </w:p>
        </w:tc>
        <w:tc>
          <w:tcPr>
            <w:tcW w:w="4963" w:type="dxa"/>
            <w:hideMark/>
          </w:tcPr>
          <w:p w:rsidR="00A90766" w:rsidRPr="006B1B6D" w:rsidRDefault="00A90766" w:rsidP="009053B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Д.С.Федюкович</w:t>
            </w:r>
            <w:proofErr w:type="spellEnd"/>
            <w:r w:rsidRPr="006B1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</w:tbl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0C58" w:rsidRDefault="003F0C5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B1B6D" w:rsidRDefault="001819F1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Погодаева Н.С.</w:t>
      </w:r>
    </w:p>
    <w:p w:rsidR="0079290B" w:rsidRPr="006B1B6D" w:rsidRDefault="004A02E0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8(41137) </w:t>
      </w:r>
      <w:r w:rsidR="001819F1">
        <w:rPr>
          <w:rFonts w:ascii="Times New Roman" w:eastAsia="Times New Roman" w:hAnsi="Times New Roman" w:cs="Times New Roman"/>
          <w:sz w:val="18"/>
          <w:szCs w:val="18"/>
          <w:lang w:eastAsia="ru-RU"/>
        </w:rPr>
        <w:t>30-125</w:t>
      </w:r>
    </w:p>
    <w:p w:rsidR="006B1B6D" w:rsidRP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6B1B6D" w:rsidRPr="006B1B6D" w:rsidSect="00941A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67"/>
    <w:rsid w:val="00025BE8"/>
    <w:rsid w:val="00037846"/>
    <w:rsid w:val="0007290C"/>
    <w:rsid w:val="000A44B8"/>
    <w:rsid w:val="00171616"/>
    <w:rsid w:val="001819F1"/>
    <w:rsid w:val="00186389"/>
    <w:rsid w:val="001D5552"/>
    <w:rsid w:val="00263208"/>
    <w:rsid w:val="002B54AF"/>
    <w:rsid w:val="00320FEA"/>
    <w:rsid w:val="003F0C58"/>
    <w:rsid w:val="003F3FCD"/>
    <w:rsid w:val="003F64C2"/>
    <w:rsid w:val="004A02E0"/>
    <w:rsid w:val="00613546"/>
    <w:rsid w:val="0065115B"/>
    <w:rsid w:val="00696DAA"/>
    <w:rsid w:val="006B1B6D"/>
    <w:rsid w:val="007234BD"/>
    <w:rsid w:val="0079290B"/>
    <w:rsid w:val="0083408E"/>
    <w:rsid w:val="008D363A"/>
    <w:rsid w:val="009053B0"/>
    <w:rsid w:val="00941A84"/>
    <w:rsid w:val="00980F14"/>
    <w:rsid w:val="00980F69"/>
    <w:rsid w:val="00A90766"/>
    <w:rsid w:val="00AB0056"/>
    <w:rsid w:val="00AE0567"/>
    <w:rsid w:val="00B411A8"/>
    <w:rsid w:val="00B413A2"/>
    <w:rsid w:val="00B7085B"/>
    <w:rsid w:val="00B77557"/>
    <w:rsid w:val="00B934B8"/>
    <w:rsid w:val="00BA76F7"/>
    <w:rsid w:val="00C217F9"/>
    <w:rsid w:val="00C50D87"/>
    <w:rsid w:val="00CB3E3B"/>
    <w:rsid w:val="00CF385F"/>
    <w:rsid w:val="00D00F57"/>
    <w:rsid w:val="00D356B5"/>
    <w:rsid w:val="00D44C43"/>
    <w:rsid w:val="00D76657"/>
    <w:rsid w:val="00DC215F"/>
    <w:rsid w:val="00DD0AE5"/>
    <w:rsid w:val="00DD3E49"/>
    <w:rsid w:val="00E16B27"/>
    <w:rsid w:val="00E331FC"/>
    <w:rsid w:val="00E453C8"/>
    <w:rsid w:val="00E67D69"/>
    <w:rsid w:val="00F01000"/>
    <w:rsid w:val="00F1462F"/>
    <w:rsid w:val="00F26BA4"/>
    <w:rsid w:val="00F748BB"/>
    <w:rsid w:val="00FB1A31"/>
    <w:rsid w:val="00FC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E082"/>
  <w15:docId w15:val="{F6201388-CFE5-4ED2-B7BA-A8E9DAEF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62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41A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conom_lens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nskrayon.ru/index.php/deyatelnost/otsenka-reguliruyushchego-vozdejstviya-npa" TargetMode="External"/><Relationship Id="rId5" Type="http://schemas.openxmlformats.org/officeDocument/2006/relationships/hyperlink" Target="https://lenskrayon.ru/index.php/deyatelnost/otsenka-reguliruyushchego-vozdejstviya-npa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Загира Исмаиловна</dc:creator>
  <cp:lastModifiedBy>103</cp:lastModifiedBy>
  <cp:revision>13</cp:revision>
  <cp:lastPrinted>2024-02-14T08:44:00Z</cp:lastPrinted>
  <dcterms:created xsi:type="dcterms:W3CDTF">2019-07-10T03:13:00Z</dcterms:created>
  <dcterms:modified xsi:type="dcterms:W3CDTF">2024-02-14T08:44:00Z</dcterms:modified>
</cp:coreProperties>
</file>